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75B92CE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 xml:space="preserve">PROGRAMA </w:t>
            </w:r>
            <w:r w:rsidR="00E940F3">
              <w:rPr>
                <w:rFonts w:cstheme="minorHAnsi"/>
                <w:b/>
                <w:bCs/>
                <w:sz w:val="24"/>
                <w:szCs w:val="24"/>
              </w:rPr>
              <w:t>UTROŠKA SREDSTAVA OSTVARENIH OD ZAKUPA, PRODAJE, PRODAJE IZRAVNOM POGODBOM, PRIVREMENOG KORIŠTENJA I DAVANJA NA KORIŠTENJE IZRAVNOM POGODBOM POLJOPRIVREDNOG ZEMLJIŠTA U VLASNIŠTVU REPUBLIKE HRVATSKE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ZA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.G.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83174C2" w:rsidR="005B0986" w:rsidRPr="00FF7440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E940F3" w:rsidRPr="00FF7440">
              <w:rPr>
                <w:rFonts w:ascii="Arial" w:hAnsi="Arial" w:cs="Arial"/>
                <w:sz w:val="20"/>
                <w:szCs w:val="20"/>
              </w:rPr>
              <w:t>donošenja programa utroška sredstava ostvarenih od zakupa, prodaje, prodaje izravnom pogodbom, privremenog korištenja i davanja na korištenje izravnom pogodbom poljoprivrednog zemljišta u vlasništvu republike hrvatske na području Općine Drnje za 2026.g.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005AE3" w14:textId="4066B564" w:rsidR="00E940F3" w:rsidRPr="00FF7440" w:rsidRDefault="00E940F3" w:rsidP="00E940F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Poljoprivredno je zemljište sukladno članku 2. stavak 1. Zakona o poljoprivrednom zemljištu (NN 20/18, 115/18, 98/19, 57/22 i 136/25– dalje u tekstu: ZPZ), dobro od interesa za Republiku Hrvatsku i ima njezinu osobitu zaštitu.</w:t>
            </w:r>
          </w:p>
          <w:p w14:paraId="60AB6D03" w14:textId="77777777" w:rsidR="00E940F3" w:rsidRPr="00FF7440" w:rsidRDefault="00E940F3" w:rsidP="00E940F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Poljoprivrednim zemljištem u smislu ZPZ-a smatraju se poljoprivredne površine koje su po načinu uporabe u katastru opisane kao: oranice, vrtovi, livade, pašnjaci, voćnjaci, maslinici, vinogradi, ribnjaci, trstici i močvare, kao i drugo zemljište koje se može privesti poljoprivrednoj proizvodnji sukladno prostornom planu.</w:t>
            </w:r>
          </w:p>
          <w:p w14:paraId="2B81EEEC" w14:textId="77777777" w:rsidR="00E940F3" w:rsidRPr="00FF7440" w:rsidRDefault="00E940F3" w:rsidP="00E940F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Raspolaganja poljoprivrednim zemljištem u vlasništvu države u smislu ZPZ-a predstavlja:  zakup i zakup za ribnjake, zakup zajedničkih pašnjaka, prodaja, prodaja izravnom pogodbom, davanje na korištenje izravnom pogodbom, razvrgnuće suvlasničke zajednice, osnivanje prava građenja i osnivanje prava služnosti. Državnim poljoprivrednim zemljištem raspolaže jedinica lokalne samouprave na temelju Programa raspolaganja poljoprivrednim zemljištem na području JLS-a.</w:t>
            </w:r>
          </w:p>
          <w:p w14:paraId="584EEB96" w14:textId="27FB6B1C" w:rsidR="005B0986" w:rsidRPr="00FF7440" w:rsidRDefault="00E940F3" w:rsidP="00FF744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Sredstva ostvarena od zakupa, prodaje, prodaje izravnom pogodbom, privremenog korištenja i davanja na korištenje izravnom pogodbom, prihod su državnog proračuna 25%, 10% proračuna jedinice područne (regionalne) samouprave i 65% proračuna jedinice lokalne samouprave, na čijem se području poljoprivredno zemljište nalazi.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</w:t>
              </w:r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lastRenderedPageBreak/>
                <w:t>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0E606A3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28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DE32333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6A3623" w:rsidRPr="00FF7440">
              <w:rPr>
                <w:rFonts w:ascii="Arial" w:hAnsi="Arial" w:cs="Arial"/>
                <w:sz w:val="20"/>
                <w:szCs w:val="20"/>
              </w:rPr>
              <w:t>Programa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3A3C4581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E940F3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DCE1" w14:textId="77777777" w:rsidR="00907035" w:rsidRDefault="00907035" w:rsidP="00E96086">
      <w:pPr>
        <w:spacing w:after="0" w:line="240" w:lineRule="auto"/>
      </w:pPr>
      <w:r>
        <w:separator/>
      </w:r>
    </w:p>
  </w:endnote>
  <w:endnote w:type="continuationSeparator" w:id="0">
    <w:p w14:paraId="782D22F2" w14:textId="77777777" w:rsidR="00907035" w:rsidRDefault="00907035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B2B2" w14:textId="77777777" w:rsidR="00907035" w:rsidRDefault="00907035" w:rsidP="00E96086">
      <w:pPr>
        <w:spacing w:after="0" w:line="240" w:lineRule="auto"/>
      </w:pPr>
      <w:r>
        <w:separator/>
      </w:r>
    </w:p>
  </w:footnote>
  <w:footnote w:type="continuationSeparator" w:id="0">
    <w:p w14:paraId="2FC91B61" w14:textId="77777777" w:rsidR="00907035" w:rsidRDefault="00907035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73FE2"/>
    <w:rsid w:val="000A350D"/>
    <w:rsid w:val="00153580"/>
    <w:rsid w:val="001907B5"/>
    <w:rsid w:val="00345541"/>
    <w:rsid w:val="003D41E4"/>
    <w:rsid w:val="003F533C"/>
    <w:rsid w:val="00487095"/>
    <w:rsid w:val="00504138"/>
    <w:rsid w:val="00561685"/>
    <w:rsid w:val="005B0986"/>
    <w:rsid w:val="00624EF6"/>
    <w:rsid w:val="00676D4F"/>
    <w:rsid w:val="006A3623"/>
    <w:rsid w:val="006E2370"/>
    <w:rsid w:val="00710D22"/>
    <w:rsid w:val="007D0FE0"/>
    <w:rsid w:val="00861A01"/>
    <w:rsid w:val="00907035"/>
    <w:rsid w:val="00973126"/>
    <w:rsid w:val="00A34133"/>
    <w:rsid w:val="00B5538A"/>
    <w:rsid w:val="00B6078D"/>
    <w:rsid w:val="00B85C09"/>
    <w:rsid w:val="00BD28D1"/>
    <w:rsid w:val="00C67C55"/>
    <w:rsid w:val="00C9117C"/>
    <w:rsid w:val="00D427D8"/>
    <w:rsid w:val="00E074AF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2025-12-05T13:09:00Z</dcterms:created>
  <dcterms:modified xsi:type="dcterms:W3CDTF">2025-12-05T13:09:00Z</dcterms:modified>
</cp:coreProperties>
</file>