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651CF010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E63B66">
              <w:rPr>
                <w:rFonts w:cstheme="minorHAnsi"/>
                <w:b/>
                <w:bCs/>
                <w:sz w:val="24"/>
                <w:szCs w:val="24"/>
              </w:rPr>
              <w:t>GODIŠNJEG PROVEDBENOG PLANA UNAPREĐENJA ZAŠTITE OD POŽARA NA PODRUČJU OPĆINE DRNJE ZA 2026. GODINU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0459A6B0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D166B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E63B6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F365D6">
              <w:rPr>
                <w:rFonts w:cstheme="minorHAnsi"/>
                <w:b/>
                <w:bCs/>
                <w:sz w:val="24"/>
                <w:szCs w:val="24"/>
              </w:rPr>
              <w:t>ožujka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F365D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2FF5C9F7" w:rsidR="00E63B66" w:rsidRPr="003A2A57" w:rsidRDefault="005F047B" w:rsidP="0071005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Nacrt</w:t>
            </w:r>
            <w:r w:rsidR="00E63B66">
              <w:rPr>
                <w:rFonts w:ascii="Arial" w:hAnsi="Arial" w:cs="Arial"/>
                <w:bCs/>
                <w:sz w:val="20"/>
                <w:szCs w:val="20"/>
              </w:rPr>
              <w:t xml:space="preserve"> Godišnjeg provedbenog plana unapređenja zaštite od požara na području Općine Drnje za 2026. godine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924285">
        <w:trPr>
          <w:trHeight w:val="168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924285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05954B" w14:textId="77777777" w:rsidR="00E63B66" w:rsidRDefault="00E63B66" w:rsidP="00E63B66">
            <w:pPr>
              <w:spacing w:before="240"/>
              <w:ind w:firstLine="709"/>
              <w:jc w:val="both"/>
              <w:rPr>
                <w:rFonts w:cstheme="minorHAnsi"/>
              </w:rPr>
            </w:pPr>
            <w:r w:rsidRPr="00B52C71">
              <w:rPr>
                <w:rFonts w:cstheme="minorHAnsi"/>
                <w:bCs/>
              </w:rPr>
              <w:t>Godišnji provedbenog plana unapređenja zaštite od požara za područje Općine Drnje za 202</w:t>
            </w:r>
            <w:r>
              <w:rPr>
                <w:rFonts w:cstheme="minorHAnsi"/>
                <w:bCs/>
              </w:rPr>
              <w:t>6</w:t>
            </w:r>
            <w:r w:rsidRPr="00B52C71">
              <w:rPr>
                <w:rFonts w:cstheme="minorHAnsi"/>
                <w:bCs/>
              </w:rPr>
              <w:t>. godinu</w:t>
            </w:r>
            <w:r>
              <w:rPr>
                <w:rFonts w:cstheme="minorHAnsi"/>
              </w:rPr>
              <w:t xml:space="preserve"> donosi se temeljem članka 13. stavka 4. Zakona o zaštiti od požara („Narodne novine“ broj 92/10 i 114/22) i čl. 30. Statuta Općine Drnje („Službeni glasnik Koprivničko-križevačke županije“ broj 5/14, 3/18, 5/20, 4/21. i 9/21. – pročišćeni tekst), a temeljem Godišnjeg provedbenog plana unapređenja zaštite od požara za područje Koprivničko-križevačke županije za 2026. godinu („Službeni glasnik Koprivničko-križevačke županije“ broj 32/25).</w:t>
            </w:r>
          </w:p>
          <w:p w14:paraId="073D13E6" w14:textId="77777777" w:rsidR="00E63B66" w:rsidRDefault="00E63B66" w:rsidP="00E63B66">
            <w:pPr>
              <w:ind w:firstLine="709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theme="minorHAnsi"/>
              </w:rPr>
              <w:t xml:space="preserve">U cilju unapređenja zaštite od požara na području Općine Drnje Općinsko vijeće donosi predmetni Godišnji provedbeni plan te se utvrđuju tehničke i organizacijske mjere koje se planiraju provesti. </w:t>
            </w:r>
          </w:p>
          <w:p w14:paraId="584EEB96" w14:textId="4D311421" w:rsidR="005B0986" w:rsidRPr="003A2A57" w:rsidRDefault="00E63B66" w:rsidP="00E63B6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F8B">
              <w:rPr>
                <w:rFonts w:eastAsia="Times New Roman" w:cstheme="minorHAnsi"/>
              </w:rPr>
              <w:t xml:space="preserve">Cilj provođenja savjetovanja sa javnošću je upoznavanje javnosti s </w:t>
            </w:r>
            <w:r>
              <w:rPr>
                <w:rFonts w:eastAsia="Times New Roman" w:cstheme="minorHAnsi"/>
              </w:rPr>
              <w:t>n</w:t>
            </w:r>
            <w:r w:rsidRPr="00FC218F">
              <w:rPr>
                <w:rFonts w:cstheme="minorHAnsi"/>
                <w:bCs/>
              </w:rPr>
              <w:t>acrt</w:t>
            </w:r>
            <w:r>
              <w:rPr>
                <w:rFonts w:cstheme="minorHAnsi"/>
                <w:bCs/>
              </w:rPr>
              <w:t>om</w:t>
            </w:r>
            <w:r w:rsidRPr="00FC218F">
              <w:rPr>
                <w:rFonts w:cstheme="minorHAnsi"/>
                <w:bCs/>
              </w:rPr>
              <w:t xml:space="preserve"> </w:t>
            </w:r>
            <w:r w:rsidRPr="00B52C71">
              <w:rPr>
                <w:rFonts w:cstheme="minorHAnsi"/>
                <w:bCs/>
              </w:rPr>
              <w:t>Godišnj</w:t>
            </w:r>
            <w:r>
              <w:rPr>
                <w:rFonts w:cstheme="minorHAnsi"/>
                <w:bCs/>
              </w:rPr>
              <w:t>eg</w:t>
            </w:r>
            <w:r w:rsidRPr="00B52C71">
              <w:rPr>
                <w:rFonts w:cstheme="minorHAnsi"/>
                <w:bCs/>
              </w:rPr>
              <w:t xml:space="preserve"> provedbenog plana unapređenja zaštite od požara za područje Općine Drnje za 202</w:t>
            </w:r>
            <w:r>
              <w:rPr>
                <w:rFonts w:cstheme="minorHAnsi"/>
                <w:bCs/>
              </w:rPr>
              <w:t>6</w:t>
            </w:r>
            <w:r w:rsidRPr="00B52C71">
              <w:rPr>
                <w:rFonts w:cstheme="minorHAnsi"/>
                <w:bCs/>
              </w:rPr>
              <w:t>. godinu</w:t>
            </w:r>
            <w:r w:rsidRPr="00F73F8B">
              <w:rPr>
                <w:rFonts w:eastAsia="Times New Roman" w:cstheme="minorHAnsi"/>
              </w:rPr>
              <w:t xml:space="preserve">, dobivanje prijedloga i mišljenja te prihvaćanje zakonitih i stručno utemeljenih prijedloga i mišljenja s obzirom da </w:t>
            </w:r>
            <w:r>
              <w:rPr>
                <w:rFonts w:eastAsia="Times New Roman" w:cstheme="minorHAnsi"/>
              </w:rPr>
              <w:t>j</w:t>
            </w:r>
            <w:r w:rsidRPr="00F73F8B">
              <w:rPr>
                <w:rFonts w:eastAsia="Times New Roman" w:cstheme="minorHAnsi"/>
              </w:rPr>
              <w:t xml:space="preserve">e nacrt </w:t>
            </w:r>
            <w:r>
              <w:rPr>
                <w:rFonts w:eastAsia="Times New Roman" w:cstheme="minorHAnsi"/>
              </w:rPr>
              <w:t>Godišnjeg provedbenog plana</w:t>
            </w:r>
            <w:r w:rsidRPr="00F73F8B">
              <w:rPr>
                <w:rFonts w:eastAsia="Times New Roman" w:cstheme="minorHAnsi"/>
              </w:rPr>
              <w:t xml:space="preserve"> od interesa za građane.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E323EA3" w:rsidR="005B0986" w:rsidRPr="003A2A57" w:rsidRDefault="005F047B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3A2A5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3A2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59CCD3D4" w:rsidR="005B0986" w:rsidRPr="003A2A57" w:rsidRDefault="00E63B6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F365D6">
              <w:rPr>
                <w:rFonts w:ascii="Arial" w:hAnsi="Arial" w:cs="Arial"/>
                <w:bCs/>
                <w:sz w:val="20"/>
                <w:szCs w:val="20"/>
              </w:rPr>
              <w:t>veljače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F365D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F365D6">
              <w:rPr>
                <w:rFonts w:ascii="Arial" w:hAnsi="Arial" w:cs="Arial"/>
                <w:bCs/>
                <w:sz w:val="20"/>
                <w:szCs w:val="20"/>
              </w:rPr>
              <w:t>ožujka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F365D6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7D0FE0" w:rsidRPr="003A2A57">
              <w:rPr>
                <w:rFonts w:ascii="Arial" w:hAnsi="Arial" w:cs="Arial"/>
                <w:bCs/>
                <w:sz w:val="20"/>
                <w:szCs w:val="20"/>
              </w:rPr>
              <w:t>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2E7871CC" w:rsidR="005B0986" w:rsidRPr="003A2A57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 xml:space="preserve">Tijekom internetsko javnog savjetovanja nismo zaprimili nijedno očitovanje na </w:t>
            </w:r>
            <w:r w:rsidR="00E63B66">
              <w:rPr>
                <w:rFonts w:ascii="Arial" w:hAnsi="Arial" w:cs="Arial"/>
                <w:sz w:val="20"/>
                <w:szCs w:val="20"/>
              </w:rPr>
              <w:t>n</w:t>
            </w:r>
            <w:r w:rsidR="00E63B66" w:rsidRPr="003A2A57">
              <w:rPr>
                <w:rFonts w:ascii="Arial" w:hAnsi="Arial" w:cs="Arial"/>
                <w:bCs/>
                <w:sz w:val="20"/>
                <w:szCs w:val="20"/>
              </w:rPr>
              <w:t>acrt</w:t>
            </w:r>
            <w:r w:rsidR="00E63B66">
              <w:rPr>
                <w:rFonts w:ascii="Arial" w:hAnsi="Arial" w:cs="Arial"/>
                <w:bCs/>
                <w:sz w:val="20"/>
                <w:szCs w:val="20"/>
              </w:rPr>
              <w:t xml:space="preserve"> Godišnjeg provedbenog plana unapređenja zaštite od požara na području Općine Drnje za 2026. godine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3A2A57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3A2A57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3A2A57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1FC8F721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</w:t>
      </w:r>
      <w:r w:rsidR="00F365D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-01/</w:t>
      </w:r>
      <w:r w:rsidR="00F365D6">
        <w:rPr>
          <w:rFonts w:ascii="Arial" w:eastAsia="Calibri" w:hAnsi="Arial" w:cs="Arial"/>
          <w:b/>
          <w:bCs/>
          <w:sz w:val="20"/>
          <w:szCs w:val="20"/>
          <w:lang w:eastAsia="en-US"/>
        </w:rPr>
        <w:t>0</w:t>
      </w:r>
      <w:r w:rsidR="00E63B66">
        <w:rPr>
          <w:rFonts w:ascii="Arial" w:eastAsia="Calibri" w:hAnsi="Arial" w:cs="Arial"/>
          <w:b/>
          <w:bCs/>
          <w:sz w:val="20"/>
          <w:szCs w:val="20"/>
          <w:lang w:eastAsia="en-US"/>
        </w:rPr>
        <w:t>4</w:t>
      </w:r>
    </w:p>
    <w:p w14:paraId="07E9FE3A" w14:textId="4C9AE897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</w:t>
      </w:r>
      <w:r w:rsidR="00F365D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-2</w:t>
      </w:r>
    </w:p>
    <w:p w14:paraId="51E166E2" w14:textId="2C5B3932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D166B5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 w:rsidR="00E63B6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F365D6">
        <w:rPr>
          <w:rFonts w:ascii="Arial" w:eastAsia="Calibri" w:hAnsi="Arial" w:cs="Arial"/>
          <w:b/>
          <w:bCs/>
          <w:sz w:val="20"/>
          <w:szCs w:val="20"/>
          <w:lang w:eastAsia="en-US"/>
        </w:rPr>
        <w:t>ožujka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</w:t>
      </w:r>
      <w:r w:rsidR="00F365D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6300" w14:textId="77777777" w:rsidR="00913CD7" w:rsidRDefault="00913CD7" w:rsidP="00E96086">
      <w:pPr>
        <w:spacing w:after="0" w:line="240" w:lineRule="auto"/>
      </w:pPr>
      <w:r>
        <w:separator/>
      </w:r>
    </w:p>
  </w:endnote>
  <w:endnote w:type="continuationSeparator" w:id="0">
    <w:p w14:paraId="70A1036B" w14:textId="77777777" w:rsidR="00913CD7" w:rsidRDefault="00913CD7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DC83" w14:textId="77777777" w:rsidR="00913CD7" w:rsidRDefault="00913CD7" w:rsidP="00E96086">
      <w:pPr>
        <w:spacing w:after="0" w:line="240" w:lineRule="auto"/>
      </w:pPr>
      <w:r>
        <w:separator/>
      </w:r>
    </w:p>
  </w:footnote>
  <w:footnote w:type="continuationSeparator" w:id="0">
    <w:p w14:paraId="57786CFE" w14:textId="77777777" w:rsidR="00913CD7" w:rsidRDefault="00913CD7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933C8"/>
    <w:rsid w:val="000A350D"/>
    <w:rsid w:val="00153580"/>
    <w:rsid w:val="001907B5"/>
    <w:rsid w:val="001B5CE5"/>
    <w:rsid w:val="0021057D"/>
    <w:rsid w:val="003358A5"/>
    <w:rsid w:val="00337E72"/>
    <w:rsid w:val="00345541"/>
    <w:rsid w:val="003A025B"/>
    <w:rsid w:val="003A2A57"/>
    <w:rsid w:val="003D41E4"/>
    <w:rsid w:val="003F533C"/>
    <w:rsid w:val="0042252F"/>
    <w:rsid w:val="00487095"/>
    <w:rsid w:val="004C00A0"/>
    <w:rsid w:val="00504138"/>
    <w:rsid w:val="00564C85"/>
    <w:rsid w:val="005B0986"/>
    <w:rsid w:val="005C7133"/>
    <w:rsid w:val="005D1DF4"/>
    <w:rsid w:val="005F047B"/>
    <w:rsid w:val="00676D4F"/>
    <w:rsid w:val="00710052"/>
    <w:rsid w:val="00710D22"/>
    <w:rsid w:val="007D0FE0"/>
    <w:rsid w:val="008147CA"/>
    <w:rsid w:val="00861A01"/>
    <w:rsid w:val="008B131F"/>
    <w:rsid w:val="008D6BB5"/>
    <w:rsid w:val="00913CD7"/>
    <w:rsid w:val="00924285"/>
    <w:rsid w:val="00931A21"/>
    <w:rsid w:val="00973126"/>
    <w:rsid w:val="00981303"/>
    <w:rsid w:val="00A34133"/>
    <w:rsid w:val="00A92007"/>
    <w:rsid w:val="00AB0994"/>
    <w:rsid w:val="00B13D41"/>
    <w:rsid w:val="00B5538A"/>
    <w:rsid w:val="00B8514F"/>
    <w:rsid w:val="00B85C09"/>
    <w:rsid w:val="00C901AA"/>
    <w:rsid w:val="00C9117C"/>
    <w:rsid w:val="00D166B5"/>
    <w:rsid w:val="00D40423"/>
    <w:rsid w:val="00D427D8"/>
    <w:rsid w:val="00D9205E"/>
    <w:rsid w:val="00E074AF"/>
    <w:rsid w:val="00E31437"/>
    <w:rsid w:val="00E63B66"/>
    <w:rsid w:val="00E738EC"/>
    <w:rsid w:val="00E96086"/>
    <w:rsid w:val="00EC347B"/>
    <w:rsid w:val="00F365D6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2025-12-04T08:22:00Z</cp:lastPrinted>
  <dcterms:created xsi:type="dcterms:W3CDTF">2026-03-16T09:51:00Z</dcterms:created>
  <dcterms:modified xsi:type="dcterms:W3CDTF">2026-03-16T09:51:00Z</dcterms:modified>
</cp:coreProperties>
</file>