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71282C21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>ODLUKE O IZMJENI I DOPUNI ODLUKE O AGROTEHNIČKIM MJERAMA, MJERAMA ZA UREĐIVANJE I ODRŽAVANJE POLJOPRIVREDNIH RUDINA TE MJERAMA ZAŠTITE OD POŽARA NA POLJOPRIVREDNOM I ŠUMSKOM ZEMLJIŠTU NA PODRUČJU OPĆINE DRNJE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09A359EA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>ožujka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6165363F" w:rsidR="005B0986" w:rsidRPr="003A2A57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F25076">
              <w:rPr>
                <w:rFonts w:ascii="Arial" w:hAnsi="Arial" w:cs="Arial"/>
                <w:bCs/>
                <w:sz w:val="20"/>
                <w:szCs w:val="20"/>
              </w:rPr>
              <w:t>Odluke o izmjeni i dopuni Odluke o agrotehničkim mjerama, mjerama za uređivanje i održavanje poljoprivrednih rudina te mjerama zaštite od požara na poljoprivrednom i šumskom zemljištu na području Općine Drnje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F2507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466A1F6" w14:textId="77777777" w:rsidR="00F25076" w:rsidRPr="00F25076" w:rsidRDefault="00F25076" w:rsidP="007C77A8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507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Člankom 10. st. 1. Zakona o poljoprivrednom zemljištu („Narodne novine“ broj 20/18, 115/18, 98/19, 57/22 i 136/25) (udaljenjem tekstu: Zakon) propisana je obveza općinskih i gradskih vijeća da za svoje područje propisuje potrebne agrotehničke mjere u slučajevima u kojima bi propuštanje tih mjera nanijelo štetu, onemogućilo ili smanjilo poljoprivrednu proizvodnju sukladno Pravilniku o agrotehničkim mjerama („Narodne novine“ 22/19). </w:t>
            </w:r>
          </w:p>
          <w:p w14:paraId="70600560" w14:textId="77777777" w:rsidR="00F25076" w:rsidRPr="00F25076" w:rsidRDefault="00F25076" w:rsidP="00397888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507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Nadalje, člankom 12. st. 1. Zakona propisano je da općinska i gradska vijeća propisuju mjere za uređivanje i održavanje poljoprivrednih rudina, a osobito: održavanje živica, međa, održavanje poljskih puteva, uređivanje i održavanje kanala oborinske odvodnje, sprečavanje zasjenjivanja susjednih čestica te sadnja i održavanje vjetrobranskih pojasa.</w:t>
            </w:r>
          </w:p>
          <w:p w14:paraId="5A8B25E5" w14:textId="77777777" w:rsidR="00F25076" w:rsidRPr="00F25076" w:rsidRDefault="00F25076" w:rsidP="00397888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507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Donošenje ovih izmjena predlaže se iz razloga promjena službene valute u Republici Hrvatskoj te iz razloga izmjene Zakona o poljoprivrednom zemljištu.</w:t>
            </w:r>
          </w:p>
          <w:p w14:paraId="584EEB96" w14:textId="2739B9C7" w:rsidR="005B0986" w:rsidRPr="00F25076" w:rsidRDefault="00F25076" w:rsidP="00F2507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076">
              <w:rPr>
                <w:rFonts w:ascii="Arial" w:eastAsia="Times New Roman" w:hAnsi="Arial" w:cs="Arial"/>
                <w:sz w:val="20"/>
                <w:szCs w:val="20"/>
              </w:rPr>
              <w:t xml:space="preserve">Cilj provođenja savjetovanja sa javnošću je upoznavanje javnosti s nacrtom </w:t>
            </w:r>
            <w:r w:rsidRPr="00F25076">
              <w:rPr>
                <w:rFonts w:ascii="Arial" w:hAnsi="Arial" w:cs="Arial"/>
                <w:bCs/>
                <w:sz w:val="20"/>
                <w:szCs w:val="20"/>
              </w:rPr>
              <w:t>Odluke o izmjene Odluke o agrotehničkim mjerama, mjerama za uređivanje i održavanje poljoprivrednih rudina te mjerama zaštite od požara na poljoprivrednom i šumskom zemljištu na području Općine Drnje</w:t>
            </w:r>
            <w:r w:rsidRPr="00F25076">
              <w:rPr>
                <w:rFonts w:ascii="Arial" w:eastAsia="Times New Roman" w:hAnsi="Arial" w:cs="Arial"/>
                <w:sz w:val="20"/>
                <w:szCs w:val="20"/>
              </w:rPr>
              <w:t>, dobivanje prijedloga i mišljenja te prihvaćanje zakonitih i stručno utemeljenih prijedloga i mišljenja s obzirom da je nacrt Odluke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5B0986" w:rsidRPr="003A2A57" w:rsidRDefault="005F047B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3A2A5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3A2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24AE1E4C" w:rsidR="005B0986" w:rsidRPr="003A2A57" w:rsidRDefault="00F2507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veljače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ožujka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>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33CCB28D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</w:t>
            </w:r>
            <w:r w:rsidR="00397888">
              <w:rPr>
                <w:rFonts w:ascii="Arial" w:hAnsi="Arial" w:cs="Arial"/>
                <w:sz w:val="20"/>
                <w:szCs w:val="20"/>
              </w:rPr>
              <w:t>n</w:t>
            </w:r>
            <w:r w:rsidR="00F25076" w:rsidRPr="003A2A57">
              <w:rPr>
                <w:rFonts w:ascii="Arial" w:hAnsi="Arial" w:cs="Arial"/>
                <w:bCs/>
                <w:sz w:val="20"/>
                <w:szCs w:val="20"/>
              </w:rPr>
              <w:t xml:space="preserve">acrt </w:t>
            </w:r>
            <w:r w:rsidR="00F25076">
              <w:rPr>
                <w:rFonts w:ascii="Arial" w:hAnsi="Arial" w:cs="Arial"/>
                <w:bCs/>
                <w:sz w:val="20"/>
                <w:szCs w:val="20"/>
              </w:rPr>
              <w:t>Odluke o izmjeni i dopuni Odluke o agrotehničkim mjerama, mjerama za uređivanje i održavanje poljoprivrednih rudina te mjerama zaštite od požara na poljoprivrednom i šumskom zemljištu na području Općine Drnje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3A2A57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3A2A57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5C792E8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-01/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02</w:t>
      </w:r>
    </w:p>
    <w:p w14:paraId="07E9FE3A" w14:textId="343A3F12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-2</w:t>
      </w:r>
    </w:p>
    <w:p w14:paraId="51E166E2" w14:textId="7BB16A76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12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ožujka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CE4D" w14:textId="77777777" w:rsidR="003F0B00" w:rsidRDefault="003F0B00" w:rsidP="00E96086">
      <w:pPr>
        <w:spacing w:after="0" w:line="240" w:lineRule="auto"/>
      </w:pPr>
      <w:r>
        <w:separator/>
      </w:r>
    </w:p>
  </w:endnote>
  <w:endnote w:type="continuationSeparator" w:id="0">
    <w:p w14:paraId="38E5F477" w14:textId="77777777" w:rsidR="003F0B00" w:rsidRDefault="003F0B00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7538" w14:textId="77777777" w:rsidR="003F0B00" w:rsidRDefault="003F0B00" w:rsidP="00E96086">
      <w:pPr>
        <w:spacing w:after="0" w:line="240" w:lineRule="auto"/>
      </w:pPr>
      <w:r>
        <w:separator/>
      </w:r>
    </w:p>
  </w:footnote>
  <w:footnote w:type="continuationSeparator" w:id="0">
    <w:p w14:paraId="18A80086" w14:textId="77777777" w:rsidR="003F0B00" w:rsidRDefault="003F0B00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933C8"/>
    <w:rsid w:val="000A350D"/>
    <w:rsid w:val="00153580"/>
    <w:rsid w:val="001907B5"/>
    <w:rsid w:val="001B5CE5"/>
    <w:rsid w:val="0021057D"/>
    <w:rsid w:val="003358A5"/>
    <w:rsid w:val="00337E72"/>
    <w:rsid w:val="00345541"/>
    <w:rsid w:val="00397888"/>
    <w:rsid w:val="003A025B"/>
    <w:rsid w:val="003A2A57"/>
    <w:rsid w:val="003D41E4"/>
    <w:rsid w:val="003F0B00"/>
    <w:rsid w:val="003F533C"/>
    <w:rsid w:val="00487095"/>
    <w:rsid w:val="004C00A0"/>
    <w:rsid w:val="00504138"/>
    <w:rsid w:val="00564C85"/>
    <w:rsid w:val="005B0986"/>
    <w:rsid w:val="005C7133"/>
    <w:rsid w:val="005F047B"/>
    <w:rsid w:val="00676D4F"/>
    <w:rsid w:val="00710052"/>
    <w:rsid w:val="00710D22"/>
    <w:rsid w:val="007C77A8"/>
    <w:rsid w:val="007D0FE0"/>
    <w:rsid w:val="00861A01"/>
    <w:rsid w:val="008B131F"/>
    <w:rsid w:val="00914B90"/>
    <w:rsid w:val="00931A21"/>
    <w:rsid w:val="00973126"/>
    <w:rsid w:val="00981303"/>
    <w:rsid w:val="00A34133"/>
    <w:rsid w:val="00A92007"/>
    <w:rsid w:val="00AD41E3"/>
    <w:rsid w:val="00B13D41"/>
    <w:rsid w:val="00B5538A"/>
    <w:rsid w:val="00B700C5"/>
    <w:rsid w:val="00B8514F"/>
    <w:rsid w:val="00B85C09"/>
    <w:rsid w:val="00BF52D4"/>
    <w:rsid w:val="00C901AA"/>
    <w:rsid w:val="00C9117C"/>
    <w:rsid w:val="00D166B5"/>
    <w:rsid w:val="00D40423"/>
    <w:rsid w:val="00D427D8"/>
    <w:rsid w:val="00D9205E"/>
    <w:rsid w:val="00E074AF"/>
    <w:rsid w:val="00E738EC"/>
    <w:rsid w:val="00E96086"/>
    <w:rsid w:val="00EC347B"/>
    <w:rsid w:val="00F25076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2025-12-04T08:22:00Z</cp:lastPrinted>
  <dcterms:created xsi:type="dcterms:W3CDTF">2026-03-12T12:06:00Z</dcterms:created>
  <dcterms:modified xsi:type="dcterms:W3CDTF">2026-03-12T12:06:00Z</dcterms:modified>
</cp:coreProperties>
</file>