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864AC" w:rsidRPr="00955073" w14:paraId="2BC303CB" w14:textId="77777777" w:rsidTr="00955073">
        <w:trPr>
          <w:trHeight w:val="526"/>
        </w:trPr>
        <w:tc>
          <w:tcPr>
            <w:tcW w:w="9149" w:type="dxa"/>
            <w:gridSpan w:val="2"/>
          </w:tcPr>
          <w:p w14:paraId="4A1BE8E9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DOKUMENT ZA INTERNETSKO SAVJETOVANJE O NACRTU OPĆEG AKTA</w:t>
            </w:r>
          </w:p>
        </w:tc>
      </w:tr>
      <w:tr w:rsidR="00B864AC" w:rsidRPr="00955073" w14:paraId="4138AD13" w14:textId="77777777" w:rsidTr="00955073">
        <w:trPr>
          <w:trHeight w:val="507"/>
        </w:trPr>
        <w:tc>
          <w:tcPr>
            <w:tcW w:w="9149" w:type="dxa"/>
            <w:gridSpan w:val="2"/>
          </w:tcPr>
          <w:p w14:paraId="2E5D0294" w14:textId="0BEDCE7B" w:rsidR="00A862DF" w:rsidRPr="00955073" w:rsidRDefault="00B864AC" w:rsidP="005958C8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Nacrt</w:t>
            </w:r>
            <w:r w:rsidR="007E5532">
              <w:rPr>
                <w:rFonts w:cstheme="minorHAnsi"/>
                <w:b/>
              </w:rPr>
              <w:t xml:space="preserve"> </w:t>
            </w:r>
            <w:r w:rsidR="005958C8">
              <w:rPr>
                <w:rFonts w:cstheme="minorHAnsi"/>
                <w:b/>
              </w:rPr>
              <w:t xml:space="preserve">Programa </w:t>
            </w:r>
            <w:r w:rsidR="00BC4C09">
              <w:rPr>
                <w:rFonts w:cstheme="minorHAnsi"/>
                <w:b/>
              </w:rPr>
              <w:t>utroška sredstava spomeničke rente na području Općine Drnje u 202</w:t>
            </w:r>
            <w:r w:rsidR="00ED4778">
              <w:rPr>
                <w:rFonts w:cstheme="minorHAnsi"/>
                <w:b/>
              </w:rPr>
              <w:t>7</w:t>
            </w:r>
            <w:r w:rsidR="00BC4C09">
              <w:rPr>
                <w:rFonts w:cstheme="minorHAnsi"/>
                <w:b/>
              </w:rPr>
              <w:t>.g.</w:t>
            </w:r>
          </w:p>
        </w:tc>
      </w:tr>
      <w:tr w:rsidR="00B864AC" w:rsidRPr="00955073" w14:paraId="429D4412" w14:textId="77777777" w:rsidTr="00955073">
        <w:trPr>
          <w:trHeight w:val="486"/>
        </w:trPr>
        <w:tc>
          <w:tcPr>
            <w:tcW w:w="9149" w:type="dxa"/>
            <w:gridSpan w:val="2"/>
            <w:tcBorders>
              <w:bottom w:val="single" w:sz="4" w:space="0" w:color="000000" w:themeColor="text1"/>
            </w:tcBorders>
          </w:tcPr>
          <w:p w14:paraId="36548C6B" w14:textId="77777777" w:rsidR="00955073" w:rsidRPr="00955073" w:rsidRDefault="00955073" w:rsidP="00955073">
            <w:pPr>
              <w:jc w:val="center"/>
              <w:rPr>
                <w:rFonts w:cstheme="minorHAnsi"/>
                <w:b/>
              </w:rPr>
            </w:pPr>
          </w:p>
          <w:p w14:paraId="649BA888" w14:textId="77777777" w:rsidR="00B864AC" w:rsidRPr="00955073" w:rsidRDefault="00EB7B41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OPĆINA DRNJE</w:t>
            </w:r>
          </w:p>
        </w:tc>
      </w:tr>
      <w:tr w:rsidR="00B864AC" w:rsidRPr="00955073" w14:paraId="568C5A4C" w14:textId="77777777" w:rsidTr="00955073">
        <w:trPr>
          <w:trHeight w:val="653"/>
        </w:trPr>
        <w:tc>
          <w:tcPr>
            <w:tcW w:w="4574" w:type="dxa"/>
          </w:tcPr>
          <w:p w14:paraId="26493823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Početak savjetovanja</w:t>
            </w:r>
          </w:p>
          <w:p w14:paraId="61FB6922" w14:textId="04D6C02B" w:rsidR="00010377" w:rsidRPr="00955073" w:rsidRDefault="00ED4778" w:rsidP="00955073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12</w:t>
            </w:r>
            <w:r w:rsidR="00EB7B41" w:rsidRPr="00212A19">
              <w:rPr>
                <w:rFonts w:cstheme="minorHAnsi"/>
                <w:b/>
              </w:rPr>
              <w:t xml:space="preserve">. </w:t>
            </w:r>
            <w:r w:rsidR="009453A3">
              <w:rPr>
                <w:rFonts w:cstheme="minorHAnsi"/>
                <w:b/>
              </w:rPr>
              <w:t>listopada</w:t>
            </w:r>
            <w:r w:rsidR="00616F2A" w:rsidRPr="00212A19">
              <w:rPr>
                <w:rFonts w:cstheme="minorHAnsi"/>
                <w:b/>
              </w:rPr>
              <w:t xml:space="preserve"> 20</w:t>
            </w:r>
            <w:r w:rsidR="00BD7102" w:rsidRPr="00212A19">
              <w:rPr>
                <w:rFonts w:cstheme="minorHAnsi"/>
                <w:b/>
              </w:rPr>
              <w:t>2</w:t>
            </w:r>
            <w:r>
              <w:rPr>
                <w:rFonts w:cstheme="minorHAnsi"/>
                <w:b/>
              </w:rPr>
              <w:t>6</w:t>
            </w:r>
            <w:r w:rsidR="00812F65" w:rsidRPr="00212A19">
              <w:rPr>
                <w:rFonts w:cstheme="minorHAnsi"/>
                <w:b/>
              </w:rPr>
              <w:t>.</w:t>
            </w:r>
          </w:p>
        </w:tc>
        <w:tc>
          <w:tcPr>
            <w:tcW w:w="4575" w:type="dxa"/>
          </w:tcPr>
          <w:p w14:paraId="04FD3611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Završetak savjetovanja</w:t>
            </w:r>
          </w:p>
          <w:p w14:paraId="010FCF32" w14:textId="21C193BB" w:rsidR="00010377" w:rsidRPr="00955073" w:rsidRDefault="00ED4778" w:rsidP="00955073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</w:t>
            </w:r>
            <w:r w:rsidR="00EB7B41" w:rsidRPr="00212A19">
              <w:rPr>
                <w:rFonts w:cstheme="minorHAnsi"/>
                <w:b/>
              </w:rPr>
              <w:t xml:space="preserve">. </w:t>
            </w:r>
            <w:r w:rsidR="009453A3">
              <w:rPr>
                <w:rFonts w:cstheme="minorHAnsi"/>
                <w:b/>
              </w:rPr>
              <w:t>studenog</w:t>
            </w:r>
            <w:r w:rsidR="00616F2A" w:rsidRPr="00212A19">
              <w:rPr>
                <w:rFonts w:cstheme="minorHAnsi"/>
                <w:b/>
              </w:rPr>
              <w:t xml:space="preserve"> 20</w:t>
            </w:r>
            <w:r w:rsidR="00BD7102" w:rsidRPr="00212A19">
              <w:rPr>
                <w:rFonts w:cstheme="minorHAnsi"/>
                <w:b/>
              </w:rPr>
              <w:t>2</w:t>
            </w:r>
            <w:r>
              <w:rPr>
                <w:rFonts w:cstheme="minorHAnsi"/>
                <w:b/>
              </w:rPr>
              <w:t>6</w:t>
            </w:r>
            <w:r w:rsidR="00812F65" w:rsidRPr="00212A19">
              <w:rPr>
                <w:rFonts w:cstheme="minorHAnsi"/>
                <w:b/>
              </w:rPr>
              <w:t>.</w:t>
            </w:r>
          </w:p>
        </w:tc>
      </w:tr>
    </w:tbl>
    <w:p w14:paraId="61710B19" w14:textId="77777777" w:rsidR="00955073" w:rsidRPr="00955073" w:rsidRDefault="00955073" w:rsidP="00955073">
      <w:pPr>
        <w:spacing w:after="0"/>
        <w:rPr>
          <w:rFonts w:cstheme="minorHAnsi"/>
        </w:rPr>
      </w:pPr>
    </w:p>
    <w:p w14:paraId="48C39C31" w14:textId="77777777" w:rsidR="006A5796" w:rsidRPr="00955073" w:rsidRDefault="005E4A45" w:rsidP="00955073">
      <w:pPr>
        <w:spacing w:after="0"/>
        <w:rPr>
          <w:rFonts w:cstheme="minorHAnsi"/>
        </w:rPr>
      </w:pPr>
      <w:r w:rsidRPr="00955073">
        <w:rPr>
          <w:rFonts w:cstheme="minorHAnsi"/>
        </w:rPr>
        <w:t xml:space="preserve">RAZLOG DONOŠENJA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E4A45" w:rsidRPr="00955073" w14:paraId="0AF79A53" w14:textId="77777777" w:rsidTr="005E4A45">
        <w:tc>
          <w:tcPr>
            <w:tcW w:w="9288" w:type="dxa"/>
          </w:tcPr>
          <w:p w14:paraId="7D294A8B" w14:textId="77777777" w:rsidR="004976AE" w:rsidRDefault="004976AE" w:rsidP="00E35241">
            <w:pPr>
              <w:jc w:val="both"/>
              <w:rPr>
                <w:rFonts w:cs="Arial"/>
                <w:bCs/>
                <w:color w:val="000000"/>
              </w:rPr>
            </w:pPr>
          </w:p>
          <w:p w14:paraId="75A2FBBA" w14:textId="3C0DE7B2" w:rsidR="004976AE" w:rsidRDefault="00E45330" w:rsidP="00E35241">
            <w:pPr>
              <w:jc w:val="both"/>
              <w:rPr>
                <w:rFonts w:cs="Arial"/>
                <w:bCs/>
                <w:color w:val="000000"/>
              </w:rPr>
            </w:pPr>
            <w:r>
              <w:rPr>
                <w:rFonts w:cs="Arial"/>
                <w:bCs/>
                <w:color w:val="000000"/>
              </w:rPr>
              <w:t xml:space="preserve">          </w:t>
            </w:r>
            <w:r w:rsidR="00A14691">
              <w:rPr>
                <w:rFonts w:cs="Arial"/>
                <w:bCs/>
                <w:color w:val="000000"/>
              </w:rPr>
              <w:t>Sukladno članku 11</w:t>
            </w:r>
            <w:r w:rsidR="00830801">
              <w:rPr>
                <w:rFonts w:cs="Arial"/>
                <w:bCs/>
                <w:color w:val="000000"/>
              </w:rPr>
              <w:t>6</w:t>
            </w:r>
            <w:r w:rsidR="00A14691">
              <w:rPr>
                <w:rFonts w:cs="Arial"/>
                <w:bCs/>
                <w:color w:val="000000"/>
              </w:rPr>
              <w:t xml:space="preserve">. Zakona o zaštiti i očuvanju kulturnih dobara („Narodne novine“ broj </w:t>
            </w:r>
            <w:r w:rsidR="00B32DB3">
              <w:rPr>
                <w:rFonts w:cs="Arial"/>
                <w:bCs/>
                <w:color w:val="000000"/>
              </w:rPr>
              <w:t>145/24</w:t>
            </w:r>
            <w:r w:rsidR="00ED4778">
              <w:rPr>
                <w:rFonts w:cs="Arial"/>
                <w:bCs/>
                <w:color w:val="000000"/>
              </w:rPr>
              <w:t>. i 151/25</w:t>
            </w:r>
            <w:r w:rsidR="00A14691">
              <w:rPr>
                <w:rFonts w:cs="Arial"/>
                <w:bCs/>
                <w:color w:val="000000"/>
              </w:rPr>
              <w:t>) fizičke i pravne osobe koje su obveznici poreza na dohodak ili poreza na dobit, a koje obavljaju gospodarsku djelatnost u nepokretnom kulturnom dobru ili na području kulturno-povijesne cjeline</w:t>
            </w:r>
            <w:r>
              <w:rPr>
                <w:rFonts w:cs="Arial"/>
                <w:bCs/>
                <w:color w:val="000000"/>
              </w:rPr>
              <w:t xml:space="preserve"> obveznici su spomeničke rente</w:t>
            </w:r>
            <w:r w:rsidR="00A14691">
              <w:rPr>
                <w:rFonts w:cs="Arial"/>
                <w:bCs/>
                <w:color w:val="000000"/>
              </w:rPr>
              <w:t xml:space="preserve">. Osnovica spomeničke rente je korisna površina poslovnog prostora koji se nalazi nepokretnom kulturnom dobru ili na području kulturno-povijesne cjeline. Poslove utvrđivanja, evidentiranja, nadzora, naplate i ovrhe spomeničke rente obavlja Porezna uprava. Prihod od spomeničke rente može se koristiti isključivo za zaštitu  i očuvanje kulturnih dobara, a uplaćuje se 60% u korist </w:t>
            </w:r>
            <w:r w:rsidR="00F86653">
              <w:rPr>
                <w:rFonts w:cs="Arial"/>
                <w:bCs/>
                <w:color w:val="000000"/>
              </w:rPr>
              <w:t>grada Zagreba, grada ili općine na području koje je renta ubrana, a 40% u koristi državnog proračuna za ostvarivanje nacionalnog programa.</w:t>
            </w:r>
          </w:p>
          <w:p w14:paraId="265AF862" w14:textId="4E15EE5C" w:rsidR="005E4A45" w:rsidRPr="00B21045" w:rsidRDefault="00E45330" w:rsidP="00B21045">
            <w:pPr>
              <w:jc w:val="both"/>
              <w:rPr>
                <w:rFonts w:cs="Arial"/>
                <w:bCs/>
                <w:color w:val="000000"/>
              </w:rPr>
            </w:pPr>
            <w:r>
              <w:rPr>
                <w:rFonts w:cs="Arial"/>
                <w:bCs/>
                <w:color w:val="000000"/>
              </w:rPr>
              <w:t xml:space="preserve">             </w:t>
            </w:r>
            <w:r w:rsidR="00B21045" w:rsidRPr="00B21045">
              <w:rPr>
                <w:rFonts w:cs="Arial"/>
                <w:bCs/>
                <w:color w:val="000000"/>
              </w:rPr>
              <w:t xml:space="preserve">Cilj provođenja savjetovanja sa javnošću je upoznavanje javnosti s nacrtom Programa </w:t>
            </w:r>
            <w:r w:rsidR="00B21045">
              <w:rPr>
                <w:rFonts w:cs="Arial"/>
                <w:bCs/>
                <w:color w:val="000000"/>
              </w:rPr>
              <w:t>utroška sredstava spomeničke rente</w:t>
            </w:r>
            <w:r w:rsidR="00B21045" w:rsidRPr="00B21045">
              <w:rPr>
                <w:rFonts w:cs="Arial"/>
                <w:bCs/>
                <w:color w:val="000000"/>
              </w:rPr>
              <w:t xml:space="preserve"> na području Općine Drnje u 202</w:t>
            </w:r>
            <w:r w:rsidR="00ED4778">
              <w:rPr>
                <w:rFonts w:cs="Arial"/>
                <w:bCs/>
                <w:color w:val="000000"/>
              </w:rPr>
              <w:t>7</w:t>
            </w:r>
            <w:r w:rsidR="00B21045" w:rsidRPr="00B21045">
              <w:rPr>
                <w:rFonts w:cs="Arial"/>
                <w:bCs/>
                <w:color w:val="000000"/>
              </w:rPr>
              <w:t xml:space="preserve">. godini, dobivanje prijedloga i mišljenja te prihvaćanje zakonitih i stručno utemeljenih prijedloga i mišljenja s obzirom da je nacrt Programa </w:t>
            </w:r>
            <w:r w:rsidR="00B21045">
              <w:rPr>
                <w:rFonts w:cs="Arial"/>
                <w:bCs/>
                <w:color w:val="000000"/>
              </w:rPr>
              <w:t>utroška sredstava spomeničke rente</w:t>
            </w:r>
            <w:r w:rsidR="00B21045" w:rsidRPr="00B21045">
              <w:rPr>
                <w:rFonts w:cs="Arial"/>
                <w:bCs/>
                <w:color w:val="000000"/>
              </w:rPr>
              <w:t xml:space="preserve"> na području Općine Drnje u 202</w:t>
            </w:r>
            <w:r w:rsidR="00ED4778">
              <w:rPr>
                <w:rFonts w:cs="Arial"/>
                <w:bCs/>
                <w:color w:val="000000"/>
              </w:rPr>
              <w:t>7</w:t>
            </w:r>
            <w:r w:rsidR="00B21045" w:rsidRPr="00B21045">
              <w:rPr>
                <w:rFonts w:cs="Arial"/>
                <w:bCs/>
                <w:color w:val="000000"/>
              </w:rPr>
              <w:t>. godini</w:t>
            </w:r>
            <w:r w:rsidR="00B21045">
              <w:rPr>
                <w:rFonts w:cs="Arial"/>
                <w:bCs/>
                <w:color w:val="000000"/>
              </w:rPr>
              <w:t xml:space="preserve"> </w:t>
            </w:r>
            <w:r w:rsidR="00B21045" w:rsidRPr="00B21045">
              <w:rPr>
                <w:rFonts w:cs="Arial"/>
                <w:bCs/>
                <w:color w:val="000000"/>
              </w:rPr>
              <w:t>od interesa za građane.</w:t>
            </w:r>
          </w:p>
        </w:tc>
      </w:tr>
    </w:tbl>
    <w:p w14:paraId="57E82A02" w14:textId="77777777" w:rsidR="008846E7" w:rsidRPr="00955073" w:rsidRDefault="008846E7" w:rsidP="00955073">
      <w:pPr>
        <w:spacing w:after="0"/>
        <w:rPr>
          <w:rFonts w:cstheme="minorHAnsi"/>
        </w:rPr>
      </w:pPr>
    </w:p>
    <w:p w14:paraId="00A06FFD" w14:textId="4410B25A" w:rsidR="005E4A45" w:rsidRPr="00955073" w:rsidRDefault="005E4A45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 xml:space="preserve">Pozivamo predstavnike zainteresirane javnosti da najkasnije </w:t>
      </w:r>
      <w:r w:rsidRPr="00955073">
        <w:rPr>
          <w:rFonts w:cstheme="minorHAnsi"/>
          <w:b/>
        </w:rPr>
        <w:t>do</w:t>
      </w:r>
      <w:r w:rsidR="00B773C4" w:rsidRPr="00955073">
        <w:rPr>
          <w:rFonts w:cstheme="minorHAnsi"/>
          <w:b/>
        </w:rPr>
        <w:t xml:space="preserve"> </w:t>
      </w:r>
      <w:r w:rsidR="00ED4778">
        <w:rPr>
          <w:rFonts w:cstheme="minorHAnsi"/>
          <w:b/>
        </w:rPr>
        <w:t>11</w:t>
      </w:r>
      <w:r w:rsidR="00812F65" w:rsidRPr="00955073">
        <w:rPr>
          <w:rFonts w:cstheme="minorHAnsi"/>
          <w:b/>
        </w:rPr>
        <w:t xml:space="preserve">. </w:t>
      </w:r>
      <w:r w:rsidR="009453A3">
        <w:rPr>
          <w:rFonts w:cstheme="minorHAnsi"/>
          <w:b/>
        </w:rPr>
        <w:t>studenog</w:t>
      </w:r>
      <w:r w:rsidR="00B773C4" w:rsidRPr="00955073">
        <w:rPr>
          <w:rFonts w:cstheme="minorHAnsi"/>
          <w:b/>
        </w:rPr>
        <w:t xml:space="preserve"> 20</w:t>
      </w:r>
      <w:r w:rsidR="00BD7102">
        <w:rPr>
          <w:rFonts w:cstheme="minorHAnsi"/>
          <w:b/>
        </w:rPr>
        <w:t>2</w:t>
      </w:r>
      <w:r w:rsidR="00ED4778">
        <w:rPr>
          <w:rFonts w:cstheme="minorHAnsi"/>
          <w:b/>
        </w:rPr>
        <w:t>6</w:t>
      </w:r>
      <w:r w:rsidR="00812F65" w:rsidRPr="00955073">
        <w:rPr>
          <w:rFonts w:cstheme="minorHAnsi"/>
          <w:b/>
        </w:rPr>
        <w:t>.</w:t>
      </w:r>
      <w:r w:rsidR="00010377" w:rsidRPr="00955073">
        <w:rPr>
          <w:rFonts w:cstheme="minorHAnsi"/>
        </w:rPr>
        <w:t xml:space="preserve"> </w:t>
      </w:r>
      <w:r w:rsidR="00812F65" w:rsidRPr="00955073">
        <w:rPr>
          <w:rFonts w:cstheme="minorHAnsi"/>
        </w:rPr>
        <w:t>g</w:t>
      </w:r>
      <w:r w:rsidRPr="00955073">
        <w:rPr>
          <w:rFonts w:cstheme="minorHAnsi"/>
        </w:rPr>
        <w:t>odine</w:t>
      </w:r>
      <w:r w:rsidR="00812F65" w:rsidRPr="00955073">
        <w:rPr>
          <w:rFonts w:cstheme="minorHAnsi"/>
        </w:rPr>
        <w:t xml:space="preserve"> </w:t>
      </w:r>
      <w:r w:rsidRPr="00955073">
        <w:rPr>
          <w:rFonts w:cstheme="minorHAnsi"/>
        </w:rPr>
        <w:t>dostave s</w:t>
      </w:r>
      <w:r w:rsidR="00CD1751" w:rsidRPr="00955073">
        <w:rPr>
          <w:rFonts w:cstheme="minorHAnsi"/>
        </w:rPr>
        <w:t xml:space="preserve">voje komentare na </w:t>
      </w:r>
      <w:r w:rsidR="00BC4C09" w:rsidRPr="00BC4C09">
        <w:rPr>
          <w:rFonts w:cstheme="minorHAnsi"/>
          <w:bCs/>
        </w:rPr>
        <w:t>Nacrt Programa utroška sredstava spomeničke rente na području Općine Drnje u 202</w:t>
      </w:r>
      <w:r w:rsidR="00ED4778">
        <w:rPr>
          <w:rFonts w:cstheme="minorHAnsi"/>
          <w:bCs/>
        </w:rPr>
        <w:t>7</w:t>
      </w:r>
      <w:r w:rsidR="00BC4C09" w:rsidRPr="00BC4C09">
        <w:rPr>
          <w:rFonts w:cstheme="minorHAnsi"/>
          <w:bCs/>
        </w:rPr>
        <w:t>.g.</w:t>
      </w:r>
      <w:r w:rsidR="00BC4C09">
        <w:rPr>
          <w:rFonts w:cstheme="minorHAnsi"/>
          <w:b/>
        </w:rPr>
        <w:t xml:space="preserve"> </w:t>
      </w:r>
      <w:r w:rsidRPr="00955073">
        <w:rPr>
          <w:rFonts w:cstheme="minorHAnsi"/>
        </w:rPr>
        <w:t xml:space="preserve">putem OBRASCA za savjetovanja </w:t>
      </w:r>
      <w:r w:rsidR="008937D3" w:rsidRPr="00955073">
        <w:rPr>
          <w:rFonts w:cstheme="minorHAnsi"/>
        </w:rPr>
        <w:t xml:space="preserve">na e-mail: </w:t>
      </w:r>
      <w:hyperlink r:id="rId7" w:history="1">
        <w:r w:rsidR="00ED4778" w:rsidRPr="003D5CA6">
          <w:rPr>
            <w:rStyle w:val="Hiperveza"/>
            <w:rFonts w:cstheme="minorHAnsi"/>
          </w:rPr>
          <w:t>opcina@drnje.hr</w:t>
        </w:r>
      </w:hyperlink>
      <w:r w:rsidR="00ED4778">
        <w:rPr>
          <w:rFonts w:cstheme="minorHAnsi"/>
        </w:rPr>
        <w:t xml:space="preserve"> </w:t>
      </w:r>
      <w:r w:rsidR="00EB7B41" w:rsidRPr="00955073">
        <w:rPr>
          <w:rFonts w:cstheme="minorHAnsi"/>
        </w:rPr>
        <w:t>.</w:t>
      </w:r>
    </w:p>
    <w:p w14:paraId="25F4E78C" w14:textId="77777777" w:rsidR="008F19F7" w:rsidRPr="00955073" w:rsidRDefault="008F19F7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 xml:space="preserve">Po završetku savjetovanja, svi pristigli doprinosi bit će javno dostupni na internetskoj stranici </w:t>
      </w:r>
      <w:r w:rsidR="00EB7B41" w:rsidRPr="00955073">
        <w:rPr>
          <w:rFonts w:cstheme="minorHAnsi"/>
        </w:rPr>
        <w:t>Općine Drnje</w:t>
      </w:r>
      <w:r w:rsidR="008846E7" w:rsidRPr="00955073">
        <w:rPr>
          <w:rFonts w:cstheme="minorHAnsi"/>
        </w:rPr>
        <w:t xml:space="preserve"> te priloženi uz prijedlog akta o kojem će r</w:t>
      </w:r>
      <w:r w:rsidR="00EB7B41" w:rsidRPr="00955073">
        <w:rPr>
          <w:rFonts w:cstheme="minorHAnsi"/>
        </w:rPr>
        <w:t>aspravljati Općinsko vijeće Općine Drnje</w:t>
      </w:r>
      <w:r w:rsidRPr="00955073">
        <w:rPr>
          <w:rFonts w:cstheme="minorHAnsi"/>
        </w:rPr>
        <w:t>.</w:t>
      </w:r>
    </w:p>
    <w:p w14:paraId="3F63A6E6" w14:textId="77777777" w:rsidR="008F19F7" w:rsidRPr="00955073" w:rsidRDefault="008F19F7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>Ukoliko ne želite da Vaš doprinos bude javno objavljen, molimo Vas da to jasno istaknete pri dostavi obrasca.</w:t>
      </w:r>
    </w:p>
    <w:p w14:paraId="454EF198" w14:textId="244884A8" w:rsidR="00DD5899" w:rsidRDefault="008F19F7" w:rsidP="00DD5899">
      <w:pPr>
        <w:spacing w:after="0"/>
        <w:ind w:firstLine="708"/>
        <w:jc w:val="both"/>
        <w:rPr>
          <w:rFonts w:cstheme="minorHAnsi"/>
          <w:bCs/>
        </w:rPr>
      </w:pPr>
      <w:r w:rsidRPr="00955073">
        <w:rPr>
          <w:rFonts w:cstheme="minorHAnsi"/>
        </w:rPr>
        <w:t>Zahvaljujemo na doprin</w:t>
      </w:r>
      <w:r w:rsidR="00D23F86" w:rsidRPr="00955073">
        <w:rPr>
          <w:rFonts w:cstheme="minorHAnsi"/>
        </w:rPr>
        <w:t xml:space="preserve">osu u izradi što </w:t>
      </w:r>
      <w:r w:rsidR="00BC4C09" w:rsidRPr="00BC4C09">
        <w:rPr>
          <w:rFonts w:cstheme="minorHAnsi"/>
          <w:bCs/>
        </w:rPr>
        <w:t>Nacrt Programa utroška sredstava spomeničke rente na području Općine Drnje u 202</w:t>
      </w:r>
      <w:r w:rsidR="00ED4778">
        <w:rPr>
          <w:rFonts w:cstheme="minorHAnsi"/>
          <w:bCs/>
        </w:rPr>
        <w:t>7</w:t>
      </w:r>
      <w:r w:rsidR="00BC4C09" w:rsidRPr="00BC4C09">
        <w:rPr>
          <w:rFonts w:cstheme="minorHAnsi"/>
          <w:bCs/>
        </w:rPr>
        <w:t>.g.</w:t>
      </w:r>
      <w:r w:rsidR="00BC4C09">
        <w:rPr>
          <w:rFonts w:cstheme="minorHAnsi"/>
          <w:bCs/>
        </w:rPr>
        <w:t xml:space="preserve"> </w:t>
      </w:r>
    </w:p>
    <w:p w14:paraId="1D9C146F" w14:textId="77777777" w:rsidR="00BC4C09" w:rsidRDefault="00BC4C09" w:rsidP="00DD5899">
      <w:pPr>
        <w:spacing w:after="0"/>
        <w:ind w:firstLine="708"/>
        <w:jc w:val="both"/>
        <w:rPr>
          <w:rFonts w:cstheme="minorHAnsi"/>
        </w:rPr>
      </w:pPr>
    </w:p>
    <w:p w14:paraId="614840E9" w14:textId="20989509" w:rsidR="000F472C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>KLASA: 013-02/2</w:t>
      </w:r>
      <w:r w:rsidR="00ED4778">
        <w:rPr>
          <w:rFonts w:cstheme="minorHAnsi"/>
        </w:rPr>
        <w:t>6</w:t>
      </w:r>
      <w:r>
        <w:rPr>
          <w:rFonts w:cstheme="minorHAnsi"/>
        </w:rPr>
        <w:t>-01/</w:t>
      </w:r>
      <w:r w:rsidR="00B21045">
        <w:rPr>
          <w:rFonts w:cstheme="minorHAnsi"/>
        </w:rPr>
        <w:t>1</w:t>
      </w:r>
      <w:r w:rsidR="00ED4778">
        <w:rPr>
          <w:rFonts w:cstheme="minorHAnsi"/>
        </w:rPr>
        <w:t>6</w:t>
      </w:r>
    </w:p>
    <w:p w14:paraId="2BEF0682" w14:textId="7143A2BE" w:rsidR="000F472C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>URBROJ: 2137-4-2</w:t>
      </w:r>
      <w:r w:rsidR="00ED4778">
        <w:rPr>
          <w:rFonts w:cstheme="minorHAnsi"/>
        </w:rPr>
        <w:t>6</w:t>
      </w:r>
      <w:r>
        <w:rPr>
          <w:rFonts w:cstheme="minorHAnsi"/>
        </w:rPr>
        <w:t>-1</w:t>
      </w:r>
    </w:p>
    <w:p w14:paraId="0BD9773B" w14:textId="7C382F0D" w:rsidR="000F472C" w:rsidRPr="00955073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Drnje, </w:t>
      </w:r>
      <w:r w:rsidR="00ED4778">
        <w:rPr>
          <w:rFonts w:cstheme="minorHAnsi"/>
        </w:rPr>
        <w:t>12</w:t>
      </w:r>
      <w:r>
        <w:rPr>
          <w:rFonts w:cstheme="minorHAnsi"/>
        </w:rPr>
        <w:t xml:space="preserve">. </w:t>
      </w:r>
      <w:r w:rsidR="009453A3">
        <w:rPr>
          <w:rFonts w:cstheme="minorHAnsi"/>
        </w:rPr>
        <w:t>listopada</w:t>
      </w:r>
      <w:r>
        <w:rPr>
          <w:rFonts w:cstheme="minorHAnsi"/>
        </w:rPr>
        <w:t xml:space="preserve"> 202</w:t>
      </w:r>
      <w:r w:rsidR="00ED4778">
        <w:rPr>
          <w:rFonts w:cstheme="minorHAnsi"/>
        </w:rPr>
        <w:t>6</w:t>
      </w:r>
      <w:r>
        <w:rPr>
          <w:rFonts w:cstheme="minorHAnsi"/>
        </w:rPr>
        <w:t>.</w:t>
      </w:r>
    </w:p>
    <w:p w14:paraId="19EE2D30" w14:textId="77777777" w:rsidR="000F472C" w:rsidRPr="00955073" w:rsidRDefault="000F472C" w:rsidP="000F472C">
      <w:pPr>
        <w:spacing w:after="0"/>
        <w:jc w:val="both"/>
        <w:rPr>
          <w:rFonts w:cstheme="minorHAnsi"/>
        </w:rPr>
      </w:pPr>
    </w:p>
    <w:sectPr w:rsidR="000F472C" w:rsidRPr="00955073" w:rsidSect="006A579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B3044" w14:textId="77777777" w:rsidR="00A53249" w:rsidRDefault="00A53249" w:rsidP="00A04D02">
      <w:pPr>
        <w:spacing w:after="0" w:line="240" w:lineRule="auto"/>
      </w:pPr>
      <w:r>
        <w:separator/>
      </w:r>
    </w:p>
  </w:endnote>
  <w:endnote w:type="continuationSeparator" w:id="0">
    <w:p w14:paraId="77C30AFA" w14:textId="77777777" w:rsidR="00A53249" w:rsidRDefault="00A53249" w:rsidP="00A04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882472"/>
      <w:docPartObj>
        <w:docPartGallery w:val="Page Numbers (Bottom of Page)"/>
        <w:docPartUnique/>
      </w:docPartObj>
    </w:sdtPr>
    <w:sdtContent>
      <w:p w14:paraId="0CA17E51" w14:textId="77777777" w:rsidR="00A04D02" w:rsidRDefault="00B101E8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184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779064" w14:textId="77777777" w:rsidR="00A04D02" w:rsidRDefault="00A04D0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20517" w14:textId="77777777" w:rsidR="00A53249" w:rsidRDefault="00A53249" w:rsidP="00A04D02">
      <w:pPr>
        <w:spacing w:after="0" w:line="240" w:lineRule="auto"/>
      </w:pPr>
      <w:r>
        <w:separator/>
      </w:r>
    </w:p>
  </w:footnote>
  <w:footnote w:type="continuationSeparator" w:id="0">
    <w:p w14:paraId="5B9D7881" w14:textId="77777777" w:rsidR="00A53249" w:rsidRDefault="00A53249" w:rsidP="00A04D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9726B"/>
    <w:multiLevelType w:val="hybridMultilevel"/>
    <w:tmpl w:val="D3364304"/>
    <w:lvl w:ilvl="0" w:tplc="CAB87B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92C3E"/>
    <w:multiLevelType w:val="hybridMultilevel"/>
    <w:tmpl w:val="E01AE4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A43BB2"/>
    <w:multiLevelType w:val="hybridMultilevel"/>
    <w:tmpl w:val="C38EB5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6302158">
    <w:abstractNumId w:val="0"/>
  </w:num>
  <w:num w:numId="2" w16cid:durableId="191768504">
    <w:abstractNumId w:val="2"/>
  </w:num>
  <w:num w:numId="3" w16cid:durableId="607927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AC"/>
    <w:rsid w:val="00010377"/>
    <w:rsid w:val="00013807"/>
    <w:rsid w:val="00017D83"/>
    <w:rsid w:val="00041DB7"/>
    <w:rsid w:val="000718EF"/>
    <w:rsid w:val="000728CE"/>
    <w:rsid w:val="000964DE"/>
    <w:rsid w:val="000F472C"/>
    <w:rsid w:val="00100EAD"/>
    <w:rsid w:val="00112E56"/>
    <w:rsid w:val="00125BB5"/>
    <w:rsid w:val="001B0993"/>
    <w:rsid w:val="002106F5"/>
    <w:rsid w:val="00212A19"/>
    <w:rsid w:val="00231B49"/>
    <w:rsid w:val="00250965"/>
    <w:rsid w:val="00261336"/>
    <w:rsid w:val="002713BA"/>
    <w:rsid w:val="002B1374"/>
    <w:rsid w:val="00306A1E"/>
    <w:rsid w:val="0031294A"/>
    <w:rsid w:val="00350452"/>
    <w:rsid w:val="003802B0"/>
    <w:rsid w:val="00392788"/>
    <w:rsid w:val="003A2571"/>
    <w:rsid w:val="003A6FA5"/>
    <w:rsid w:val="003B72F8"/>
    <w:rsid w:val="00430E84"/>
    <w:rsid w:val="00435758"/>
    <w:rsid w:val="004775D9"/>
    <w:rsid w:val="00481772"/>
    <w:rsid w:val="00487ED3"/>
    <w:rsid w:val="004976AE"/>
    <w:rsid w:val="004A7C46"/>
    <w:rsid w:val="004F3099"/>
    <w:rsid w:val="005430CB"/>
    <w:rsid w:val="005761CF"/>
    <w:rsid w:val="00590E3B"/>
    <w:rsid w:val="005958C8"/>
    <w:rsid w:val="005B13A8"/>
    <w:rsid w:val="005E4A45"/>
    <w:rsid w:val="005E5A78"/>
    <w:rsid w:val="00616F2A"/>
    <w:rsid w:val="00652D95"/>
    <w:rsid w:val="00666DFB"/>
    <w:rsid w:val="006733BA"/>
    <w:rsid w:val="00687D54"/>
    <w:rsid w:val="006A5796"/>
    <w:rsid w:val="006A5CC7"/>
    <w:rsid w:val="006D5772"/>
    <w:rsid w:val="006F366A"/>
    <w:rsid w:val="00720F6B"/>
    <w:rsid w:val="00731B92"/>
    <w:rsid w:val="0078094A"/>
    <w:rsid w:val="00786D3A"/>
    <w:rsid w:val="00790F46"/>
    <w:rsid w:val="007A1A68"/>
    <w:rsid w:val="007A35CC"/>
    <w:rsid w:val="007A667D"/>
    <w:rsid w:val="007E41EA"/>
    <w:rsid w:val="007E5532"/>
    <w:rsid w:val="008004BC"/>
    <w:rsid w:val="00807BC8"/>
    <w:rsid w:val="008104D2"/>
    <w:rsid w:val="00812F65"/>
    <w:rsid w:val="00824142"/>
    <w:rsid w:val="00830801"/>
    <w:rsid w:val="00850F78"/>
    <w:rsid w:val="00864944"/>
    <w:rsid w:val="00866D7E"/>
    <w:rsid w:val="008769EF"/>
    <w:rsid w:val="008846E7"/>
    <w:rsid w:val="008937D3"/>
    <w:rsid w:val="008D0FA1"/>
    <w:rsid w:val="008F19F7"/>
    <w:rsid w:val="009350F5"/>
    <w:rsid w:val="009453A3"/>
    <w:rsid w:val="0094562D"/>
    <w:rsid w:val="00955073"/>
    <w:rsid w:val="009A527D"/>
    <w:rsid w:val="009D2162"/>
    <w:rsid w:val="00A005C3"/>
    <w:rsid w:val="00A04D02"/>
    <w:rsid w:val="00A05413"/>
    <w:rsid w:val="00A14691"/>
    <w:rsid w:val="00A434B8"/>
    <w:rsid w:val="00A47F3C"/>
    <w:rsid w:val="00A53249"/>
    <w:rsid w:val="00A85FC7"/>
    <w:rsid w:val="00A862DF"/>
    <w:rsid w:val="00AF03EA"/>
    <w:rsid w:val="00B101E8"/>
    <w:rsid w:val="00B10A7A"/>
    <w:rsid w:val="00B11FC6"/>
    <w:rsid w:val="00B21045"/>
    <w:rsid w:val="00B32DB3"/>
    <w:rsid w:val="00B35A96"/>
    <w:rsid w:val="00B60A8A"/>
    <w:rsid w:val="00B773C4"/>
    <w:rsid w:val="00B864AC"/>
    <w:rsid w:val="00BA2127"/>
    <w:rsid w:val="00BB3A4C"/>
    <w:rsid w:val="00BB5B88"/>
    <w:rsid w:val="00BC4C09"/>
    <w:rsid w:val="00BC6F3E"/>
    <w:rsid w:val="00BD7102"/>
    <w:rsid w:val="00BF0D75"/>
    <w:rsid w:val="00C15EEA"/>
    <w:rsid w:val="00C2172E"/>
    <w:rsid w:val="00CC3DDE"/>
    <w:rsid w:val="00CD1751"/>
    <w:rsid w:val="00D23F86"/>
    <w:rsid w:val="00D27CD4"/>
    <w:rsid w:val="00D30632"/>
    <w:rsid w:val="00D33828"/>
    <w:rsid w:val="00D54CF2"/>
    <w:rsid w:val="00D865DB"/>
    <w:rsid w:val="00D87A14"/>
    <w:rsid w:val="00D9176B"/>
    <w:rsid w:val="00DA4CCA"/>
    <w:rsid w:val="00DB4309"/>
    <w:rsid w:val="00DD5899"/>
    <w:rsid w:val="00DE7767"/>
    <w:rsid w:val="00DF139D"/>
    <w:rsid w:val="00E20E72"/>
    <w:rsid w:val="00E35241"/>
    <w:rsid w:val="00E45330"/>
    <w:rsid w:val="00E628E5"/>
    <w:rsid w:val="00E71844"/>
    <w:rsid w:val="00E777F7"/>
    <w:rsid w:val="00EA4D12"/>
    <w:rsid w:val="00EB2A6F"/>
    <w:rsid w:val="00EB7B41"/>
    <w:rsid w:val="00EC5C44"/>
    <w:rsid w:val="00ED4778"/>
    <w:rsid w:val="00EE4022"/>
    <w:rsid w:val="00EE4E59"/>
    <w:rsid w:val="00F068BB"/>
    <w:rsid w:val="00F3194F"/>
    <w:rsid w:val="00F3739A"/>
    <w:rsid w:val="00F4071B"/>
    <w:rsid w:val="00F45EFA"/>
    <w:rsid w:val="00F52895"/>
    <w:rsid w:val="00F52D45"/>
    <w:rsid w:val="00F6430F"/>
    <w:rsid w:val="00F813EB"/>
    <w:rsid w:val="00F8160C"/>
    <w:rsid w:val="00F86653"/>
    <w:rsid w:val="00F915BA"/>
    <w:rsid w:val="00F92F2A"/>
    <w:rsid w:val="00FA1726"/>
    <w:rsid w:val="00FA7D90"/>
    <w:rsid w:val="00FC4738"/>
    <w:rsid w:val="00FD79FD"/>
    <w:rsid w:val="00FF24E9"/>
    <w:rsid w:val="00FF3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FD9AA"/>
  <w15:docId w15:val="{701C2C04-C6B1-41E0-90D9-68F113E60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864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8F19F7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731B9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731B92"/>
    <w:rPr>
      <w:b/>
      <w:bCs/>
    </w:rPr>
  </w:style>
  <w:style w:type="paragraph" w:styleId="Zaglavlje">
    <w:name w:val="header"/>
    <w:basedOn w:val="Normal"/>
    <w:link w:val="ZaglavljeChar"/>
    <w:uiPriority w:val="99"/>
    <w:semiHidden/>
    <w:unhideWhenUsed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A04D02"/>
  </w:style>
  <w:style w:type="paragraph" w:styleId="Podnoje">
    <w:name w:val="footer"/>
    <w:basedOn w:val="Normal"/>
    <w:link w:val="PodnojeChar"/>
    <w:uiPriority w:val="99"/>
    <w:unhideWhenUsed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04D02"/>
  </w:style>
  <w:style w:type="paragraph" w:styleId="Odlomakpopisa">
    <w:name w:val="List Paragraph"/>
    <w:basedOn w:val="Normal"/>
    <w:uiPriority w:val="34"/>
    <w:qFormat/>
    <w:rsid w:val="006A5CC7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B210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7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pcina@drnj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Sanja</dc:creator>
  <cp:lastModifiedBy>Opcina Drnje</cp:lastModifiedBy>
  <cp:revision>21</cp:revision>
  <cp:lastPrinted>2025-10-28T11:01:00Z</cp:lastPrinted>
  <dcterms:created xsi:type="dcterms:W3CDTF">2022-11-08T11:50:00Z</dcterms:created>
  <dcterms:modified xsi:type="dcterms:W3CDTF">2026-10-09T07:52:00Z</dcterms:modified>
</cp:coreProperties>
</file>